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60" w:afterAutospacing="0" w:line="36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"/>
        </w:rPr>
        <w:t>郑州理工职业学院课程免考申请表</w:t>
      </w:r>
    </w:p>
    <w:tbl>
      <w:tblPr>
        <w:tblStyle w:val="2"/>
        <w:tblpPr w:leftFromText="180" w:rightFromText="180" w:vertAnchor="text" w:horzAnchor="page" w:tblpX="1766" w:tblpY="7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921"/>
        <w:gridCol w:w="875"/>
        <w:gridCol w:w="1972"/>
        <w:gridCol w:w="752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申请免考科目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申请免考原因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符合国家《退役士兵安置条例》规定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获得国家级专业职业技能竞赛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获得省级专业职业技能竞赛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个人签名：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30" w:firstLineChars="230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二级学院审核意见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30" w:firstLineChars="230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附：免考相关材料</w:t>
            </w:r>
          </w:p>
        </w:tc>
        <w:tc>
          <w:tcPr>
            <w:tcW w:w="7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1.符合国家《退役士兵安置条例》规定申请免考的，须提供退伍证、复学申请表等证明材料；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2.获得国家级专业职业技能竞赛申请免考的，须提供获奖证书；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3.获得省级专业职业技能竞赛申请免考的，须提供获奖证书。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zIxMzllYTRmMzY5M2FlMjcxNjFmNmRhNTkzZDkifQ=="/>
  </w:docVars>
  <w:rsids>
    <w:rsidRoot w:val="40B66556"/>
    <w:rsid w:val="40B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2023-12-19T07:52:00Z</dcterms:created>
  <dc:creator>乙悰</dc:creator>
  <cp:lastModifiedBy>乙悰</cp:lastModifiedBy>
  <dcterms:modified xsi:type="dcterms:W3CDTF">2023-12-19T07:55:19Z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F311B4B4ED2D4B60877B96BC48C99F69_11</vt:lpwstr>
  </property>
</Properties>
</file>